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555A67" w:rsidRPr="00F80A51" w:rsidRDefault="00555A67" w:rsidP="00555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80A51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КАРАР</w:t>
      </w:r>
    </w:p>
    <w:p w:rsidR="00555A67" w:rsidRPr="00F80A51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555A67" w:rsidRPr="001A2EB6" w:rsidRDefault="00555A67" w:rsidP="00474A5F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555A67" w:rsidRPr="001A2EB6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74A5F">
        <w:rPr>
          <w:rFonts w:ascii="Times New Roman" w:hAnsi="Times New Roman" w:cs="Times New Roman"/>
          <w:sz w:val="28"/>
          <w:szCs w:val="28"/>
          <w:lang w:val="tt-RU"/>
        </w:rPr>
        <w:t>21 апреля  2020 года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 w:rsidR="00474A5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 xml:space="preserve">         № </w:t>
      </w:r>
      <w:r w:rsidR="00474A5F">
        <w:rPr>
          <w:rFonts w:ascii="Times New Roman" w:hAnsi="Times New Roman" w:cs="Times New Roman"/>
          <w:sz w:val="28"/>
          <w:szCs w:val="28"/>
          <w:lang w:val="tt-RU"/>
        </w:rPr>
        <w:t>6 б</w:t>
      </w:r>
    </w:p>
    <w:p w:rsidR="00555A67" w:rsidRPr="003514D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Шереметьевское  сельского поселения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B54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4E3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«О бюджете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Шереметьевское сельского поселения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</w:t>
      </w:r>
    </w:p>
    <w:p w:rsidR="00555A67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на 2020</w:t>
      </w:r>
      <w:r w:rsidR="00555A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671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767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</w:p>
    <w:p w:rsidR="00555A67" w:rsidRPr="00AA3EC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Заслушав и обсудив информацию главы Шереметьевское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Шереметьевское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A1E">
        <w:rPr>
          <w:rFonts w:ascii="Times New Roman" w:hAnsi="Times New Roman" w:cs="Times New Roman"/>
          <w:bCs/>
          <w:sz w:val="28"/>
          <w:szCs w:val="28"/>
        </w:rPr>
        <w:t>решает</w:t>
      </w:r>
      <w:proofErr w:type="gramEnd"/>
      <w:r w:rsidRPr="008C2A1E">
        <w:rPr>
          <w:rFonts w:ascii="Times New Roman" w:hAnsi="Times New Roman" w:cs="Times New Roman"/>
          <w:bCs/>
          <w:sz w:val="28"/>
          <w:szCs w:val="28"/>
        </w:rPr>
        <w:t>:</w:t>
      </w:r>
    </w:p>
    <w:p w:rsidR="00555A67" w:rsidRPr="00575977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Шереметьевское сельского поселения №</w:t>
      </w:r>
      <w:r w:rsidR="009B54CA">
        <w:rPr>
          <w:rFonts w:ascii="Times New Roman" w:hAnsi="Times New Roman" w:cs="Times New Roman"/>
          <w:bCs/>
          <w:sz w:val="28"/>
          <w:szCs w:val="28"/>
        </w:rPr>
        <w:t>2</w:t>
      </w:r>
      <w:r w:rsidR="00C80A6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80A6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C80A6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Шереметьевское сельского поселения Нижнекамского муниципального района Республики Татарстан на 20</w:t>
      </w:r>
      <w:r w:rsidR="00C80A6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C80A6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C80A6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годов»:</w:t>
      </w:r>
    </w:p>
    <w:p w:rsidR="00555A67" w:rsidRPr="006C0EDB" w:rsidRDefault="00555A67" w:rsidP="00555A67">
      <w:pPr>
        <w:pStyle w:val="a9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0EDB">
        <w:rPr>
          <w:rFonts w:ascii="Times New Roman" w:hAnsi="Times New Roman" w:cs="Times New Roman"/>
          <w:bCs/>
          <w:sz w:val="28"/>
          <w:szCs w:val="28"/>
        </w:rPr>
        <w:t>Пункт 1 статьи 1 изменить и изложить в следующей редакции:</w:t>
      </w:r>
    </w:p>
    <w:p w:rsidR="00555A67" w:rsidRPr="00DD3376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55A67" w:rsidRPr="00DD3376" w:rsidRDefault="00555A67" w:rsidP="00555A67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Шереметьевское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Pr="00DD3376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D3376">
        <w:rPr>
          <w:rFonts w:ascii="Times New Roman" w:hAnsi="Times New Roman" w:cs="Times New Roman"/>
          <w:bCs/>
          <w:sz w:val="28"/>
          <w:szCs w:val="28"/>
        </w:rPr>
        <w:t>:</w:t>
      </w:r>
    </w:p>
    <w:p w:rsidR="00555A67" w:rsidRPr="00DD3376" w:rsidRDefault="00555A67" w:rsidP="00555A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376">
        <w:rPr>
          <w:rFonts w:ascii="Times New Roman" w:hAnsi="Times New Roman" w:cs="Times New Roman"/>
          <w:sz w:val="28"/>
          <w:szCs w:val="28"/>
        </w:rPr>
        <w:t xml:space="preserve">- общий объем доходов в сумме </w:t>
      </w:r>
      <w:r w:rsidR="00C80A6E">
        <w:rPr>
          <w:rFonts w:ascii="Times New Roman" w:hAnsi="Times New Roman" w:cs="Times New Roman"/>
          <w:sz w:val="28"/>
          <w:szCs w:val="28"/>
        </w:rPr>
        <w:t>12 732</w:t>
      </w:r>
      <w:r w:rsidR="009B54CA">
        <w:rPr>
          <w:rFonts w:ascii="Times New Roman" w:hAnsi="Times New Roman" w:cs="Times New Roman"/>
          <w:sz w:val="28"/>
          <w:szCs w:val="28"/>
        </w:rPr>
        <w:t>,</w:t>
      </w:r>
      <w:r w:rsidR="00C80A6E">
        <w:rPr>
          <w:rFonts w:ascii="Times New Roman" w:hAnsi="Times New Roman" w:cs="Times New Roman"/>
          <w:sz w:val="28"/>
          <w:szCs w:val="28"/>
        </w:rPr>
        <w:t>5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55A67" w:rsidRDefault="00555A67" w:rsidP="00555A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9B54CA">
        <w:rPr>
          <w:rFonts w:ascii="Times New Roman" w:hAnsi="Times New Roman" w:cs="Times New Roman"/>
          <w:sz w:val="28"/>
          <w:szCs w:val="28"/>
        </w:rPr>
        <w:t>1</w:t>
      </w:r>
      <w:r w:rsidR="00C80A6E">
        <w:rPr>
          <w:rFonts w:ascii="Times New Roman" w:hAnsi="Times New Roman" w:cs="Times New Roman"/>
          <w:sz w:val="28"/>
          <w:szCs w:val="28"/>
        </w:rPr>
        <w:t>3</w:t>
      </w:r>
      <w:r w:rsidR="009B54CA">
        <w:rPr>
          <w:rFonts w:ascii="Times New Roman" w:hAnsi="Times New Roman" w:cs="Times New Roman"/>
          <w:sz w:val="28"/>
          <w:szCs w:val="28"/>
        </w:rPr>
        <w:t> </w:t>
      </w:r>
      <w:r w:rsidR="00C80A6E">
        <w:rPr>
          <w:rFonts w:ascii="Times New Roman" w:hAnsi="Times New Roman" w:cs="Times New Roman"/>
          <w:sz w:val="28"/>
          <w:szCs w:val="28"/>
        </w:rPr>
        <w:t>306</w:t>
      </w:r>
      <w:r w:rsidR="009B54CA">
        <w:rPr>
          <w:rFonts w:ascii="Times New Roman" w:hAnsi="Times New Roman" w:cs="Times New Roman"/>
          <w:sz w:val="28"/>
          <w:szCs w:val="28"/>
        </w:rPr>
        <w:t>,</w:t>
      </w:r>
      <w:r w:rsidR="00C80A6E">
        <w:rPr>
          <w:rFonts w:ascii="Times New Roman" w:hAnsi="Times New Roman" w:cs="Times New Roman"/>
          <w:sz w:val="28"/>
          <w:szCs w:val="28"/>
        </w:rPr>
        <w:t>3</w:t>
      </w:r>
      <w:r w:rsidR="009B54CA">
        <w:rPr>
          <w:rFonts w:ascii="Times New Roman" w:hAnsi="Times New Roman" w:cs="Times New Roman"/>
          <w:sz w:val="28"/>
          <w:szCs w:val="28"/>
        </w:rPr>
        <w:t xml:space="preserve"> т</w:t>
      </w:r>
      <w:r w:rsidRPr="00DD3376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55A67" w:rsidRPr="003D205A" w:rsidRDefault="00555A67" w:rsidP="00555A67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1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C80A6E">
        <w:rPr>
          <w:rFonts w:ascii="Times New Roman" w:hAnsi="Times New Roman" w:cs="Times New Roman"/>
          <w:sz w:val="28"/>
          <w:szCs w:val="28"/>
        </w:rPr>
        <w:t>573,8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555A67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Pr="00DD3376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DD3376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FA1D8C" w:rsidRDefault="00555A67" w:rsidP="00555A6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55A67" w:rsidRPr="00FA1D8C" w:rsidRDefault="00555A67" w:rsidP="0055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Шереметьевское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hAnsi="Times New Roman" w:cs="Times New Roman"/>
          <w:sz w:val="20"/>
          <w:szCs w:val="20"/>
        </w:rPr>
        <w:t>1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474A5F">
        <w:rPr>
          <w:rFonts w:ascii="Times New Roman" w:hAnsi="Times New Roman" w:cs="Times New Roman"/>
          <w:sz w:val="20"/>
          <w:szCs w:val="20"/>
        </w:rPr>
        <w:t>№6 б от 21.04.2020</w:t>
      </w:r>
    </w:p>
    <w:p w:rsidR="00555A67" w:rsidRPr="0051750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  <w:r w:rsidR="00C80A6E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 </w:t>
      </w:r>
    </w:p>
    <w:p w:rsidR="00555A67" w:rsidRPr="00BB30E5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>Шереметьевского сельского поселения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555A67"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>
        <w:rPr>
          <w:rFonts w:ascii="Times New Roman" w:hAnsi="Times New Roman" w:cs="Times New Roman"/>
          <w:b/>
          <w:bCs/>
          <w:sz w:val="27"/>
          <w:szCs w:val="27"/>
        </w:rPr>
        <w:t>2020</w:t>
      </w:r>
      <w:r w:rsidR="00555A67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30E5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555A67" w:rsidRPr="00BB30E5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5A67" w:rsidRPr="00BB30E5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751102" w:rsidRDefault="0017572A" w:rsidP="009D7A8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573,7</w:t>
            </w:r>
          </w:p>
        </w:tc>
      </w:tr>
      <w:tr w:rsidR="00555A67" w:rsidRPr="00BB30E5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751102" w:rsidRDefault="0017572A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573,7</w:t>
            </w:r>
          </w:p>
        </w:tc>
      </w:tr>
      <w:tr w:rsidR="00555A67" w:rsidRPr="00BB30E5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DD3376" w:rsidRDefault="00555A67" w:rsidP="0017572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17572A">
              <w:rPr>
                <w:rFonts w:ascii="Times New Roman" w:hAnsi="Times New Roman" w:cs="Times New Roman"/>
                <w:sz w:val="27"/>
                <w:szCs w:val="27"/>
              </w:rPr>
              <w:t>12 732,5</w:t>
            </w:r>
          </w:p>
        </w:tc>
      </w:tr>
      <w:tr w:rsidR="00555A67" w:rsidRPr="00BB30E5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DD3376" w:rsidRDefault="0017572A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13 306,3</w:t>
            </w:r>
          </w:p>
        </w:tc>
      </w:tr>
    </w:tbl>
    <w:p w:rsidR="00555A67" w:rsidRPr="00BB30E5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555A67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Приложение № 3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74A5F">
        <w:rPr>
          <w:rFonts w:ascii="Times New Roman" w:hAnsi="Times New Roman" w:cs="Times New Roman"/>
          <w:sz w:val="20"/>
          <w:szCs w:val="20"/>
        </w:rPr>
        <w:t>№6 б от 21.04.2020</w:t>
      </w: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BB30E5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17572A" w:rsidRPr="00BB30E5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17572A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17572A" w:rsidRPr="00BB30E5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«Шереметьевского сельского поселения»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55A67" w:rsidRPr="00DD3376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DD3376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3217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111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2696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9D7A86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370,0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C84E3C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9515,5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9214,1</w:t>
            </w:r>
          </w:p>
        </w:tc>
      </w:tr>
      <w:tr w:rsidR="00C84E3C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2 02 29900 10 0000 150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84E3C" w:rsidRPr="00DD3376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182,0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2 02 35118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9828EC" w:rsidRDefault="009D7A86" w:rsidP="00C84E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C84E3C">
              <w:rPr>
                <w:rFonts w:ascii="Times New Roman" w:hAnsi="Times New Roman" w:cs="Times New Roman"/>
                <w:sz w:val="27"/>
                <w:szCs w:val="27"/>
              </w:rPr>
              <w:t>93,6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6318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25,8</w:t>
            </w:r>
          </w:p>
        </w:tc>
      </w:tr>
      <w:tr w:rsidR="00555A67" w:rsidRPr="00DD3376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12 732,5</w:t>
            </w:r>
          </w:p>
        </w:tc>
      </w:tr>
    </w:tbl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Pr="00D47962" w:rsidRDefault="00DE39C4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Приложение № 8</w:t>
      </w:r>
    </w:p>
    <w:p w:rsidR="00DE39C4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DE39C4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DE39C4" w:rsidRDefault="00DE39C4" w:rsidP="00DE3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E39C4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74A5F">
        <w:rPr>
          <w:rFonts w:ascii="Times New Roman" w:hAnsi="Times New Roman" w:cs="Times New Roman"/>
          <w:sz w:val="20"/>
          <w:szCs w:val="20"/>
        </w:rPr>
        <w:t>№6 б от 21.04.2020</w:t>
      </w:r>
    </w:p>
    <w:p w:rsidR="00DE39C4" w:rsidRDefault="00DE39C4" w:rsidP="00DE39C4">
      <w:pPr>
        <w:ind w:left="5670" w:right="-442"/>
        <w:rPr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ind w:left="5670" w:right="-442"/>
        <w:rPr>
          <w:color w:val="000000" w:themeColor="text1"/>
          <w:sz w:val="20"/>
          <w:szCs w:val="20"/>
        </w:rPr>
      </w:pPr>
    </w:p>
    <w:p w:rsidR="00DE39C4" w:rsidRPr="00BB30E5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Функциональная структура расходов бюджета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DE39C4" w:rsidRPr="00BB30E5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«Шереметьевского сельского поселения» Нижнекамского муниципального района Республики Татарстан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E39C4" w:rsidRPr="00976894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DE39C4" w:rsidRPr="00976894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EA7EAB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DE39C4" w:rsidRPr="00EA7EAB" w:rsidTr="00EA7EAB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proofErr w:type="gramStart"/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Сумма на год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567,6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567,6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Непрограммные</w:t>
                  </w:r>
                  <w:proofErr w:type="spell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567,6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567,6</w:t>
                  </w:r>
                </w:p>
              </w:tc>
            </w:tr>
            <w:tr w:rsidR="00DE39C4" w:rsidRPr="00EA7EAB" w:rsidTr="00F128BF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Расходы на выплату персоналу в целях обеспечения выполнения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01</w:t>
                  </w:r>
                </w:p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567,6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EA7EAB" w:rsidTr="00F9371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3013,4</w:t>
                  </w:r>
                </w:p>
              </w:tc>
            </w:tr>
            <w:tr w:rsidR="00DE39C4" w:rsidRPr="00EA7EAB" w:rsidTr="00F9371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2008,5</w:t>
                  </w:r>
                </w:p>
              </w:tc>
            </w:tr>
            <w:tr w:rsidR="00DE39C4" w:rsidRPr="00EA7EAB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Непрограммные</w:t>
                  </w:r>
                  <w:proofErr w:type="spell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  <w:tr w:rsidR="00DE39C4" w:rsidRPr="00EA7EAB" w:rsidTr="00EA7EAB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2008,</w:t>
                  </w:r>
                  <w:r w:rsidR="00DE6AF4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5</w:t>
                  </w:r>
                </w:p>
              </w:tc>
            </w:tr>
            <w:tr w:rsidR="00DE39C4" w:rsidRPr="00EA7EAB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876,2</w:t>
                  </w:r>
                </w:p>
              </w:tc>
            </w:tr>
            <w:tr w:rsidR="00DE39C4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Закупка товаров, работ и услуг для государственных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1110,2</w:t>
                  </w:r>
                </w:p>
              </w:tc>
            </w:tr>
            <w:tr w:rsidR="00F128BF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EA7EAB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Уплата прочих налогов и сборов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21,9</w:t>
                  </w:r>
                </w:p>
              </w:tc>
            </w:tr>
            <w:tr w:rsidR="00F128BF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0,2</w:t>
                  </w:r>
                </w:p>
              </w:tc>
            </w:tr>
            <w:tr w:rsidR="00DE39C4" w:rsidRPr="00EA7EAB" w:rsidTr="00EA7EAB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</w:t>
                  </w:r>
                  <w:r w:rsidR="00F128BF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EA7EAB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EA7EAB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BC3DC1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994,6</w:t>
                  </w:r>
                </w:p>
              </w:tc>
            </w:tr>
            <w:tr w:rsidR="00BC3DC1" w:rsidRPr="00EA7EAB" w:rsidTr="00BC3DC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EA7EAB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25,8</w:t>
                  </w:r>
                </w:p>
              </w:tc>
            </w:tr>
            <w:tr w:rsidR="00DE39C4" w:rsidRPr="00EA7EAB" w:rsidTr="00EA7EAB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0,00</w:t>
                  </w:r>
                </w:p>
              </w:tc>
            </w:tr>
            <w:tr w:rsidR="00DE39C4" w:rsidRPr="00EA7EAB" w:rsidTr="00EA7EAB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26,</w:t>
                  </w:r>
                  <w:r w:rsidR="00F93710"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BC3DC1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BC3DC1">
              <w:trPr>
                <w:trHeight w:val="52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936,2</w:t>
                  </w:r>
                </w:p>
              </w:tc>
            </w:tr>
            <w:tr w:rsidR="00DE39C4" w:rsidRPr="00EA7EAB" w:rsidTr="00BC3DC1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 xml:space="preserve">          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797,3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797,3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797,3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500,0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500,0</w:t>
                  </w:r>
                </w:p>
              </w:tc>
            </w:tr>
            <w:tr w:rsidR="00DE39C4" w:rsidRPr="00EA7EAB" w:rsidTr="00EA7EAB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5712,</w:t>
                  </w:r>
                  <w:r w:rsidR="00EA7EAB"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3</w:t>
                  </w:r>
                </w:p>
              </w:tc>
            </w:tr>
            <w:tr w:rsidR="00DE39C4" w:rsidRPr="00EA7EAB" w:rsidTr="00F128BF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99 0 00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14,0</w:t>
                  </w:r>
                </w:p>
              </w:tc>
            </w:tr>
            <w:tr w:rsidR="00DE39C4" w:rsidRPr="00EA7EAB" w:rsidTr="00F128BF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5698,</w:t>
                  </w:r>
                  <w:r w:rsid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3</w:t>
                  </w:r>
                </w:p>
              </w:tc>
            </w:tr>
            <w:tr w:rsidR="00DE39C4" w:rsidRPr="00EA7EAB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1834,5</w:t>
                  </w:r>
                </w:p>
              </w:tc>
            </w:tr>
            <w:tr w:rsidR="00BC3DC1" w:rsidRPr="00EA7EAB" w:rsidTr="00BC3DC1">
              <w:trPr>
                <w:trHeight w:val="26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EA7EAB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47,0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3816,7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BC3DC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    </w:t>
                  </w:r>
                  <w:r w:rsidR="00BC3DC1"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2611,3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2611,3</w:t>
                  </w:r>
                </w:p>
              </w:tc>
            </w:tr>
            <w:tr w:rsidR="00DE39C4" w:rsidRPr="00EA7EAB" w:rsidTr="00BC3DC1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545,7</w:t>
                  </w:r>
                </w:p>
              </w:tc>
            </w:tr>
            <w:tr w:rsidR="00DE39C4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2065,1</w:t>
                  </w:r>
                </w:p>
              </w:tc>
            </w:tr>
            <w:tr w:rsidR="00EA7EAB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EA7EAB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0,1</w:t>
                  </w:r>
                </w:p>
              </w:tc>
            </w:tr>
            <w:tr w:rsidR="00EA7EAB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0,4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lastRenderedPageBreak/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10,8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Межбюджетные </w:t>
                  </w:r>
                  <w:proofErr w:type="gram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трансферты</w:t>
                  </w:r>
                  <w:proofErr w:type="gram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10,8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13 306,2</w:t>
                  </w:r>
                </w:p>
              </w:tc>
            </w:tr>
          </w:tbl>
          <w:p w:rsidR="00DE39C4" w:rsidRPr="00EA7EAB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28" w:type="dxa"/>
          </w:tcPr>
          <w:p w:rsidR="00DE39C4" w:rsidRPr="00EA7EAB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A7EA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Pr="00EA7EAB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Приложение № 10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474A5F">
        <w:rPr>
          <w:rFonts w:ascii="Times New Roman" w:hAnsi="Times New Roman" w:cs="Times New Roman"/>
          <w:sz w:val="20"/>
          <w:szCs w:val="20"/>
        </w:rPr>
        <w:t>№6 б от 21.04.2020</w:t>
      </w: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Pr="00FB11F7" w:rsidRDefault="00555A67" w:rsidP="00555A6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555A67" w:rsidRPr="006F7374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17572A" w:rsidRPr="00BB30E5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555A67" w:rsidRDefault="0017572A" w:rsidP="0017572A">
      <w:pPr>
        <w:spacing w:after="0"/>
        <w:ind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«Шереметьевского сельского поселения»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1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555A6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55A67" w:rsidRPr="00BB30E5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1F7523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Шереметьевского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567,6</w:t>
            </w: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567,6</w:t>
            </w: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567,6</w:t>
            </w:r>
          </w:p>
        </w:tc>
      </w:tr>
      <w:tr w:rsidR="00555A67" w:rsidRPr="001F7523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567,6</w:t>
            </w:r>
          </w:p>
        </w:tc>
      </w:tr>
      <w:tr w:rsidR="00555A67" w:rsidRPr="001F7523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Шереметьевского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555A6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F70F46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3013,4</w:t>
            </w:r>
          </w:p>
        </w:tc>
      </w:tr>
      <w:tr w:rsidR="00555A67" w:rsidRPr="001F7523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субъектов Российской </w:t>
            </w:r>
          </w:p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2008,5</w:t>
            </w:r>
          </w:p>
        </w:tc>
      </w:tr>
      <w:tr w:rsidR="00555A67" w:rsidRPr="001F7523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555A67" w:rsidP="00F0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2CA7">
              <w:rPr>
                <w:rFonts w:ascii="Times New Roman" w:hAnsi="Times New Roman" w:cs="Times New Roman"/>
                <w:b/>
                <w:sz w:val="28"/>
                <w:szCs w:val="28"/>
              </w:rPr>
              <w:t>2008,5</w:t>
            </w:r>
          </w:p>
        </w:tc>
      </w:tr>
      <w:tr w:rsidR="00555A67" w:rsidRPr="001F7523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B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B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BD2CA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Default="00BD2CA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320066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BD2CA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D2CA7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CA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D2CA7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D2CA7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4F56DF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BD2CA7" w:rsidRPr="004F56DF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BD2CA7" w:rsidRPr="00320066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4F56DF" w:rsidRDefault="004F56DF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994,6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F3573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99 0 00 25130</w:t>
            </w:r>
          </w:p>
        </w:tc>
        <w:tc>
          <w:tcPr>
            <w:tcW w:w="709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F35737" w:rsidRDefault="004F56DF" w:rsidP="0023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714EB0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F56DF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4F56DF" w:rsidRPr="00714EB0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Охрана аппарата </w:t>
            </w:r>
          </w:p>
        </w:tc>
        <w:tc>
          <w:tcPr>
            <w:tcW w:w="709" w:type="dxa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4F56DF" w:rsidRPr="0011471B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6DF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714EB0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23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936,2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3E00E1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93,6</w:t>
            </w:r>
          </w:p>
        </w:tc>
      </w:tr>
      <w:tr w:rsidR="00555A67" w:rsidRPr="003E00E1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3E00E1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555A67" w:rsidRPr="001F7523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797,3</w:t>
            </w:r>
          </w:p>
        </w:tc>
      </w:tr>
      <w:tr w:rsidR="004F56DF" w:rsidRPr="001F7523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4F56DF" w:rsidRPr="004F56DF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F56DF" w:rsidRPr="009F317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6DF" w:rsidRPr="00252DC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DC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56DF" w:rsidRPr="00252DC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DC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56DF" w:rsidRPr="009F317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09" w:type="dxa"/>
            <w:shd w:val="clear" w:color="auto" w:fill="auto"/>
          </w:tcPr>
          <w:p w:rsidR="004F56DF" w:rsidRPr="009F317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F56DF" w:rsidRPr="00252DC7" w:rsidRDefault="00252DC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7">
              <w:rPr>
                <w:rFonts w:ascii="Times New Roman" w:hAnsi="Times New Roman" w:cs="Times New Roman"/>
                <w:sz w:val="28"/>
                <w:szCs w:val="28"/>
              </w:rPr>
              <w:t>797,3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99 0 00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797,3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  <w:p w:rsidR="00252DC7" w:rsidRPr="008B0384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AF58E1" w:rsidP="00E67E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7E4B">
              <w:rPr>
                <w:rFonts w:ascii="Times New Roman" w:hAnsi="Times New Roman" w:cs="Times New Roman"/>
                <w:b/>
                <w:sz w:val="28"/>
                <w:szCs w:val="28"/>
              </w:rPr>
              <w:t>5712,3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453C39" w:rsidRDefault="00E67E4B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</w:tr>
      <w:tr w:rsidR="00555A67" w:rsidRPr="0011471B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1471B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1471B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1471B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453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5698,3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Default="00E67E4B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161EEB" w:rsidRDefault="00E67E4B" w:rsidP="004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1834,5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Default="00E67E4B" w:rsidP="004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3816,7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55A67" w:rsidRPr="005332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5332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2611,3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D91F0E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2611,3</w:t>
            </w:r>
          </w:p>
        </w:tc>
      </w:tr>
      <w:tr w:rsidR="00555A67" w:rsidRPr="001F7523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545,7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2065,1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53C39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Default="00453C39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6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E67E4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67E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E67E4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99 0 00 20860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7D380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13 306,2</w:t>
            </w:r>
          </w:p>
        </w:tc>
      </w:tr>
    </w:tbl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sectPr w:rsidR="00555A67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572A"/>
    <w:rsid w:val="001A18D4"/>
    <w:rsid w:val="001B0D76"/>
    <w:rsid w:val="001D367C"/>
    <w:rsid w:val="00202FD5"/>
    <w:rsid w:val="00235173"/>
    <w:rsid w:val="00252DC7"/>
    <w:rsid w:val="002A1F1B"/>
    <w:rsid w:val="002B66F4"/>
    <w:rsid w:val="002E3151"/>
    <w:rsid w:val="002F34A0"/>
    <w:rsid w:val="00325EFF"/>
    <w:rsid w:val="003812AF"/>
    <w:rsid w:val="003A0DCE"/>
    <w:rsid w:val="003B4616"/>
    <w:rsid w:val="004272A4"/>
    <w:rsid w:val="0045161A"/>
    <w:rsid w:val="00453C39"/>
    <w:rsid w:val="00473D86"/>
    <w:rsid w:val="00474A5F"/>
    <w:rsid w:val="004943AD"/>
    <w:rsid w:val="004F56DF"/>
    <w:rsid w:val="005310BF"/>
    <w:rsid w:val="00555A67"/>
    <w:rsid w:val="005744A6"/>
    <w:rsid w:val="005A07EB"/>
    <w:rsid w:val="005E78CB"/>
    <w:rsid w:val="005F4A97"/>
    <w:rsid w:val="00601AFB"/>
    <w:rsid w:val="006318A3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47EC"/>
    <w:rsid w:val="00860383"/>
    <w:rsid w:val="008772EB"/>
    <w:rsid w:val="0089302C"/>
    <w:rsid w:val="008B2C0A"/>
    <w:rsid w:val="008C2490"/>
    <w:rsid w:val="008E76F1"/>
    <w:rsid w:val="008F5962"/>
    <w:rsid w:val="00935D63"/>
    <w:rsid w:val="00951268"/>
    <w:rsid w:val="009617B5"/>
    <w:rsid w:val="009678D9"/>
    <w:rsid w:val="009805B3"/>
    <w:rsid w:val="009B54CA"/>
    <w:rsid w:val="009D5C7C"/>
    <w:rsid w:val="009D7A86"/>
    <w:rsid w:val="00A42712"/>
    <w:rsid w:val="00A875EC"/>
    <w:rsid w:val="00AC0A78"/>
    <w:rsid w:val="00AC1914"/>
    <w:rsid w:val="00AE6F43"/>
    <w:rsid w:val="00AF58E1"/>
    <w:rsid w:val="00B04797"/>
    <w:rsid w:val="00BC3DC1"/>
    <w:rsid w:val="00BD2CA7"/>
    <w:rsid w:val="00BE27E8"/>
    <w:rsid w:val="00C14394"/>
    <w:rsid w:val="00C27BD5"/>
    <w:rsid w:val="00C462ED"/>
    <w:rsid w:val="00C7321C"/>
    <w:rsid w:val="00C80A6E"/>
    <w:rsid w:val="00C80DE3"/>
    <w:rsid w:val="00C84E3C"/>
    <w:rsid w:val="00CC7AC4"/>
    <w:rsid w:val="00CD3768"/>
    <w:rsid w:val="00CD7A1F"/>
    <w:rsid w:val="00CE5F4E"/>
    <w:rsid w:val="00D1036C"/>
    <w:rsid w:val="00D332CC"/>
    <w:rsid w:val="00DE39C4"/>
    <w:rsid w:val="00DE6AF4"/>
    <w:rsid w:val="00DE7B26"/>
    <w:rsid w:val="00DF6D07"/>
    <w:rsid w:val="00E32CD8"/>
    <w:rsid w:val="00E666E7"/>
    <w:rsid w:val="00E67E4B"/>
    <w:rsid w:val="00EA7EAB"/>
    <w:rsid w:val="00ED3779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FB814-0E5E-4F4A-9A28-4EECD3C6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7</cp:revision>
  <cp:lastPrinted>2020-08-18T07:13:00Z</cp:lastPrinted>
  <dcterms:created xsi:type="dcterms:W3CDTF">2020-08-11T12:00:00Z</dcterms:created>
  <dcterms:modified xsi:type="dcterms:W3CDTF">2020-08-18T07:14:00Z</dcterms:modified>
</cp:coreProperties>
</file>